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157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Информация</w:t>
      </w:r>
    </w:p>
    <w:p>
      <w:pPr>
        <w:pStyle w:val="style157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о</w:t>
      </w:r>
      <w:r>
        <w:rPr>
          <w:rFonts w:ascii="Times New Roman" w:cs="Times New Roman" w:hAnsi="Times New Roman"/>
          <w:b/>
          <w:sz w:val="28"/>
          <w:szCs w:val="28"/>
        </w:rPr>
        <w:t xml:space="preserve"> муниципальной системе дополнительного образования г. Грозного</w:t>
      </w:r>
    </w:p>
    <w:p>
      <w:pPr>
        <w:pStyle w:val="style157"/>
        <w:jc w:val="center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за 2020-2021 учебный год </w:t>
      </w:r>
    </w:p>
    <w:p>
      <w:pPr>
        <w:pStyle w:val="style157"/>
        <w:jc w:val="center"/>
        <w:rPr>
          <w:b/>
        </w:rPr>
      </w:pPr>
    </w:p>
    <w:p>
      <w:pPr>
        <w:pStyle w:val="style157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 xml:space="preserve">           </w:t>
      </w:r>
      <w:r>
        <w:rPr>
          <w:rFonts w:ascii="Times New Roman" w:cs="Times New Roman" w:eastAsia="Calibri" w:hAnsi="Times New Roman"/>
          <w:sz w:val="28"/>
          <w:szCs w:val="28"/>
        </w:rPr>
        <w:t>Система дополнительного образования является составной частью системы образования и включает в себя: дополнительные образовательные программы, государственные образовательные стандарты дополнительного образования (внеурочная деятельность); образовательные учреждения дополнительного образования и организации, осуществляющие деятельность в области дополнительного образования.</w:t>
      </w:r>
    </w:p>
    <w:p>
      <w:pPr>
        <w:pStyle w:val="style157"/>
        <w:jc w:val="both"/>
        <w:rPr>
          <w:rFonts w:ascii="Times New Roman" w:cs="Times New Roman" w:eastAsia="Calibri" w:hAnsi="Times New Roman"/>
          <w:sz w:val="28"/>
          <w:szCs w:val="28"/>
        </w:rPr>
      </w:pPr>
      <w:r>
        <w:rPr>
          <w:rFonts w:ascii="Times New Roman" w:cs="Times New Roman" w:eastAsia="Calibri" w:hAnsi="Times New Roman"/>
          <w:sz w:val="28"/>
          <w:szCs w:val="28"/>
        </w:rPr>
        <w:t xml:space="preserve">             </w:t>
      </w:r>
      <w:r>
        <w:rPr>
          <w:rFonts w:ascii="Times New Roman" w:cs="Times New Roman" w:eastAsia="Calibri" w:hAnsi="Times New Roman"/>
          <w:sz w:val="28"/>
          <w:szCs w:val="28"/>
        </w:rPr>
        <w:t>Сеть учреждений, реализующих дополнительные образовательные программы и организующие внеурочную деятельность для детей в возрасте от 5 до 18 лет, в городе Грозном представлена 62 образовательными организациями и 5 учреждениями дополнительного образования:</w:t>
      </w:r>
    </w:p>
    <w:p>
      <w:pPr>
        <w:pStyle w:val="style157"/>
        <w:jc w:val="both"/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-  </w:t>
      </w:r>
      <w:r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  <w:t>МБУ ДО «Д</w:t>
      </w:r>
      <w:r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  <w:t>ом детского творчества Ахматовского</w:t>
      </w:r>
      <w:r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г. Грозного»</w:t>
      </w:r>
      <w:r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>
      <w:pPr>
        <w:pStyle w:val="style157"/>
        <w:jc w:val="both"/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- </w:t>
      </w:r>
      <w:r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МБУ ДО «Дом </w:t>
      </w:r>
      <w:r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детского творчества </w:t>
      </w:r>
      <w:r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  <w:t>Байсангуровского</w:t>
      </w:r>
      <w:r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</w:t>
      </w:r>
    </w:p>
    <w:p>
      <w:pPr>
        <w:pStyle w:val="style157"/>
        <w:jc w:val="both"/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  <w:t>г. Грозного»</w:t>
      </w:r>
      <w:r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>
      <w:pPr>
        <w:pStyle w:val="style157"/>
        <w:jc w:val="both"/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-   </w:t>
      </w:r>
      <w:r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  <w:t>МБУ ДО «Дом детског</w:t>
      </w:r>
      <w:r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  <w:t>о творчества Висаитовского</w:t>
      </w:r>
      <w:r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</w:t>
      </w:r>
    </w:p>
    <w:p>
      <w:pPr>
        <w:pStyle w:val="style157"/>
        <w:jc w:val="both"/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  <w:t>г. Грозного»</w:t>
      </w:r>
      <w:r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>
      <w:pPr>
        <w:pStyle w:val="style157"/>
        <w:jc w:val="both"/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-  </w:t>
      </w:r>
      <w:r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МБУ ДО «Дом </w:t>
      </w:r>
      <w:r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  <w:t>детского творчества Шейх-</w:t>
      </w:r>
      <w:r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Мансуровского </w:t>
      </w:r>
      <w:r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  <w:t>района</w:t>
      </w:r>
      <w:r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>
      <w:pPr>
        <w:pStyle w:val="style157"/>
        <w:jc w:val="both"/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  <w:t>г. Грозного»</w:t>
      </w:r>
      <w:r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>
      <w:pPr>
        <w:pStyle w:val="style157"/>
        <w:jc w:val="both"/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-  </w:t>
      </w:r>
      <w:r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  <w:t>МБУ ДО «Станция детского (юношеского) технического творчества</w:t>
      </w:r>
    </w:p>
    <w:p>
      <w:pPr>
        <w:pStyle w:val="style157"/>
        <w:jc w:val="both"/>
        <w:rPr>
          <w:rFonts w:ascii="Times New Roman" w:cs="Times New Roman" w:eastAsia="Calibri" w:hAnsi="Times New Roman"/>
          <w:sz w:val="28"/>
          <w:szCs w:val="28"/>
          <w:lang w:eastAsia="ru-RU"/>
        </w:rPr>
      </w:pPr>
      <w:r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  <w:t>г. Грозного»</w:t>
      </w:r>
      <w:r>
        <w:rPr>
          <w:rFonts w:ascii="Times New Roman" w:cs="Times New Roman" w:eastAsia="Calibri" w:hAnsi="Times New Roman"/>
          <w:sz w:val="28"/>
          <w:szCs w:val="28"/>
          <w:lang w:eastAsia="ru-RU"/>
        </w:rPr>
        <w:t>.</w:t>
      </w:r>
    </w:p>
    <w:p>
      <w:pPr>
        <w:pStyle w:val="style157"/>
        <w:jc w:val="both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         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Во всех муниципаль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ных образовательных учреждениях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г. Грозного оказываются бесплатные дополнительные образовательные услуги по следующим направлениям:</w:t>
      </w:r>
    </w:p>
    <w:p>
      <w:pPr>
        <w:pStyle w:val="style157"/>
        <w:jc w:val="both"/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- </w:t>
      </w:r>
      <w:r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  <w:t>социально-педагогическое;</w:t>
      </w:r>
    </w:p>
    <w:p>
      <w:pPr>
        <w:pStyle w:val="style157"/>
        <w:jc w:val="both"/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- </w:t>
      </w:r>
      <w:r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  <w:t>естественно-научное;</w:t>
      </w:r>
    </w:p>
    <w:p>
      <w:pPr>
        <w:pStyle w:val="style157"/>
        <w:jc w:val="both"/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  <w:t>художественное;</w:t>
      </w:r>
    </w:p>
    <w:p>
      <w:pPr>
        <w:pStyle w:val="style157"/>
        <w:jc w:val="both"/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- </w:t>
      </w:r>
      <w:r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  <w:t>техническое;</w:t>
      </w:r>
    </w:p>
    <w:p>
      <w:pPr>
        <w:pStyle w:val="style157"/>
        <w:jc w:val="both"/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- </w:t>
      </w:r>
      <w:r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  <w:t>физкультурно-спортивное;</w:t>
      </w:r>
    </w:p>
    <w:p>
      <w:pPr>
        <w:pStyle w:val="style157"/>
        <w:jc w:val="both"/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</w:t>
      </w:r>
      <w:r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>
        <w:rPr>
          <w:rFonts w:ascii="Times New Roman" w:cs="Times New Roman" w:eastAsia="宋体" w:hAnsi="Times New Roman"/>
          <w:color w:val="000000"/>
          <w:sz w:val="28"/>
          <w:szCs w:val="28"/>
          <w:shd w:val="clear" w:color="auto" w:fill="ffffff"/>
          <w:lang w:eastAsia="ru-RU"/>
        </w:rPr>
        <w:t>туристско-краеведческое.</w:t>
      </w:r>
    </w:p>
    <w:p>
      <w:pPr>
        <w:pStyle w:val="style157"/>
        <w:jc w:val="both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В 62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-х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общеобразовательных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учреждениях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функционирует 348 клубных объединений по интересам, в которых обучаются 15836 детей в возрасте от 6 до 18 лет. </w:t>
      </w:r>
    </w:p>
    <w:p>
      <w:pPr>
        <w:pStyle w:val="style157"/>
        <w:jc w:val="both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        В 5-ти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учреждениях дополнительного образования бесплатными дополнительными образовательными услугами охвачено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17278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учащихся, занимающихся в 120 клубных объединениях.</w:t>
      </w:r>
    </w:p>
    <w:p>
      <w:pPr>
        <w:pStyle w:val="style0"/>
        <w:tabs>
          <w:tab w:val="left" w:leader="none" w:pos="993"/>
        </w:tabs>
        <w:spacing w:after="40" w:lineRule="auto" w:line="276"/>
        <w:jc w:val="both"/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Всего услугами дополнительного образования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в муниципальных бюджетных образовательных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учреждениях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охвачено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32 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814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детей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и подростков от 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>6 до</w:t>
      </w:r>
      <w:r>
        <w:rPr>
          <w:rFonts w:ascii="Times New Roman" w:cs="Times New Roman" w:hAnsi="Times New Roman"/>
          <w:color w:val="000000"/>
          <w:sz w:val="28"/>
          <w:szCs w:val="28"/>
          <w:shd w:val="clear" w:color="auto" w:fill="ffffff"/>
        </w:rPr>
        <w:t xml:space="preserve"> 18 лет.</w:t>
      </w:r>
    </w:p>
    <w:p>
      <w:pPr>
        <w:pStyle w:val="style0"/>
        <w:spacing w:after="0" w:lineRule="auto" w:line="240"/>
        <w:ind w:left="-284" w:hanging="284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В рамках реализации мероприятий федерального проекта «Успех каждого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ребенка»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национального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проекта «Образование»,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для</w:t>
      </w:r>
      <w:r>
        <w:rPr>
          <w:rFonts w:ascii="Times New Roman" w:cs="Times New Roman" w:eastAsia="宋体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宋体" w:hAnsi="Times New Roman"/>
          <w:sz w:val="28"/>
          <w:szCs w:val="28"/>
          <w:lang w:eastAsia="ru-RU"/>
        </w:rPr>
        <w:t>создания</w:t>
      </w:r>
      <w:r>
        <w:rPr>
          <w:rFonts w:ascii="Times New Roman" w:cs="Times New Roman" w:eastAsia="宋体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宋体" w:hAnsi="Times New Roman"/>
          <w:sz w:val="28"/>
          <w:szCs w:val="28"/>
          <w:lang w:eastAsia="ru-RU"/>
        </w:rPr>
        <w:t xml:space="preserve">новых мест в образовательных организациях различных типов для реализации дополнительных общеразвивающих программ всех направленностей и в целях обеспечения детей дополнительным образованием на базе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образовательных организаций и учреждений дополнительного образования г. Грозного на сегодняшний день открыто 58 лабораторий. Из них: 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 xml:space="preserve">   -  художественной направленности – 16 лабораторий;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 xml:space="preserve">      </w:t>
      </w:r>
      <w:r>
        <w:rPr>
          <w:rFonts w:ascii="Times New Roman" w:cs="Times New Roman" w:hAnsi="Times New Roman"/>
          <w:sz w:val="28"/>
          <w:szCs w:val="28"/>
        </w:rPr>
        <w:t xml:space="preserve">  -  физкультурно- спортивной направленности – 7 лабораторий;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>-  социально- педагогической направленности – 6 лабораторий;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 xml:space="preserve">    </w:t>
      </w:r>
      <w:r>
        <w:rPr>
          <w:rFonts w:ascii="Times New Roman" w:cs="Times New Roman" w:hAnsi="Times New Roman"/>
          <w:sz w:val="28"/>
          <w:szCs w:val="28"/>
        </w:rPr>
        <w:t>-  естественно-научной направленности – 2 лаборатории;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</w:t>
      </w: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 xml:space="preserve"> -  туристско- краеведческой направленности – 2 лаборатории;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 xml:space="preserve">   </w:t>
      </w:r>
      <w:r>
        <w:rPr>
          <w:rFonts w:ascii="Times New Roman" w:cs="Times New Roman" w:hAnsi="Times New Roman"/>
          <w:sz w:val="28"/>
          <w:szCs w:val="28"/>
        </w:rPr>
        <w:t xml:space="preserve"> - технической направленности– 25 лабораторий.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宋体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С началом 2020-2021 учебного года 10 лабораторий оборудованы в МБОУ «СОШ №13»; Гимназия №1 им. А.А. Кадырова; МБОУ «СОШ №7» МБОУ «Математическая школа№1 им. Х.И. Ибрагимова. Открытие этих площадок позволило создать  </w:t>
      </w:r>
      <w:r>
        <w:rPr>
          <w:rFonts w:ascii="Times New Roman" w:cs="Times New Roman" w:hAnsi="Times New Roman"/>
          <w:sz w:val="28"/>
          <w:szCs w:val="28"/>
        </w:rPr>
        <w:t xml:space="preserve"> 5678 мест </w:t>
      </w:r>
      <w:r>
        <w:rPr>
          <w:rFonts w:ascii="Times New Roman" w:cs="Times New Roman" w:eastAsia="宋体" w:hAnsi="Times New Roman"/>
          <w:sz w:val="28"/>
          <w:szCs w:val="28"/>
          <w:lang w:eastAsia="ru-RU"/>
        </w:rPr>
        <w:t>для реализации дополнительных общеразвивающих программ всех направленностей.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Также в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рамках реализации мероприятий федерального про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екта «Успех каждого ребенка»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осуществляется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мониторинг регистрации   реализуемых в подведомственных образовательных организациях программ дополнительного образования на портале «Навигатор дополнительного образования детей Чеченской Республики» (далее - портал) с последующим автоматизированным учетом обучающихся.</w:t>
      </w:r>
    </w:p>
    <w:p>
      <w:pPr>
        <w:pStyle w:val="style0"/>
        <w:spacing w:after="0" w:lineRule="auto" w:line="240"/>
        <w:ind w:firstLine="708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оличество зарегистрированных обучающихся занесен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ных на портал составляет – 32 814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учащихся, что составляет 75% от общего числа детей, получающих дополнительные образовательные услуги. 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Общее количество опубликованных образовательных программ – 628.</w:t>
      </w:r>
    </w:p>
    <w:p>
      <w:pPr>
        <w:pStyle w:val="style0"/>
        <w:spacing w:after="60" w:lineRule="auto" w:line="276"/>
        <w:ind w:firstLine="708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с приказом Департамента образования Мэрии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г.Грозного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от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28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мая 202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1 года № 09-16/94 «Об организации Летних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шк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ол», в целях обеспечения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оздоровления и занятости де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тей в период летних каникул с 14 июня 2021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года была организована дея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тельность Летних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школ на базе муниципальных бюджетных учреждений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дополнительного образования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г.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Грозного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. Утверждены Типовая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программа Летней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школы и Типовое положение о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реализации краткосрочных дополнительных общеобразовательных общеразвивающих программ.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</w:p>
    <w:p>
      <w:pPr>
        <w:pStyle w:val="style0"/>
        <w:spacing w:after="60" w:lineRule="auto" w:line="276"/>
        <w:ind w:firstLine="708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Особое внимание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в летний период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уделялся вопросу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привлечения к занятиям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в Летних школах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детей, находящихся в трудной жизненной ситуации (прежде всего имеющих отклонен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ия в поведении),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реабилитации детей и подростков, склонных к противоправному поведению, через систему разъяснительно-познавательных и досугово-оздоровительных мероприятий.</w:t>
      </w:r>
    </w:p>
    <w:p>
      <w:pPr>
        <w:pStyle w:val="style0"/>
        <w:spacing w:after="60" w:lineRule="auto" w:line="276"/>
        <w:ind w:firstLine="708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На сегодняшний день из 31 несовершеннолетних состоящих на внутри школь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ном учете 6 обучающихся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посещали кружки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при Летних школах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</w:p>
    <w:p>
      <w:pPr>
        <w:pStyle w:val="style0"/>
        <w:spacing w:after="60" w:lineRule="auto" w:line="276"/>
        <w:ind w:firstLine="708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е остались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без внимания и дети из семей социального риска.  Работой Летних школ из данной категории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детей было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охвачено14 челов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ек.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</w:p>
    <w:p>
      <w:pPr>
        <w:pStyle w:val="style0"/>
        <w:spacing w:after="60" w:lineRule="auto" w:line="276"/>
        <w:ind w:firstLine="708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Всего за период летних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школьных каникул обучение при Летних школах прошли 5 878 детей.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right="-285"/>
        <w:jc w:val="both"/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 xml:space="preserve">   </w:t>
      </w: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 xml:space="preserve">      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right="-285"/>
        <w:jc w:val="both"/>
        <w:rPr>
          <w:rFonts w:ascii="Times New Roman" w:cs="Times New Roman" w:hAnsi="Times New Roman"/>
          <w:i/>
          <w:color w:val="000000"/>
          <w:sz w:val="28"/>
          <w:szCs w:val="28"/>
        </w:rPr>
      </w:pP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 xml:space="preserve">      </w:t>
      </w:r>
      <w:bookmarkStart w:id="0" w:name="_GoBack"/>
      <w:bookmarkEnd w:id="0"/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 xml:space="preserve">  </w:t>
      </w: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 xml:space="preserve">Победителем </w:t>
      </w:r>
      <w:r>
        <w:rPr>
          <w:rFonts w:ascii="Times New Roman" w:cs="Times New Roman" w:hAnsi="Times New Roman"/>
          <w:i/>
          <w:color w:val="000000"/>
          <w:sz w:val="28"/>
          <w:szCs w:val="28"/>
        </w:rPr>
        <w:t>регионального конкурса</w:t>
      </w:r>
      <w:r>
        <w:rPr>
          <w:rFonts w:ascii="Times New Roman" w:cs="Times New Roman" w:hAnsi="Times New Roman"/>
          <w:i/>
          <w:color w:val="000000"/>
          <w:sz w:val="28"/>
          <w:szCs w:val="28"/>
        </w:rPr>
        <w:t xml:space="preserve"> профессионального </w:t>
      </w:r>
      <w:r>
        <w:rPr>
          <w:rFonts w:ascii="Times New Roman" w:cs="Times New Roman" w:hAnsi="Times New Roman"/>
          <w:i/>
          <w:color w:val="000000"/>
          <w:sz w:val="28"/>
          <w:szCs w:val="28"/>
        </w:rPr>
        <w:t>мастерства «</w:t>
      </w:r>
      <w:r>
        <w:rPr>
          <w:rFonts w:ascii="Times New Roman" w:cs="Times New Roman" w:hAnsi="Times New Roman"/>
          <w:i/>
          <w:color w:val="000000"/>
          <w:sz w:val="28"/>
          <w:szCs w:val="28"/>
        </w:rPr>
        <w:t xml:space="preserve">Лучшие </w:t>
      </w:r>
      <w:r>
        <w:rPr>
          <w:rFonts w:ascii="Times New Roman" w:cs="Times New Roman" w:hAnsi="Times New Roman"/>
          <w:i/>
          <w:color w:val="000000"/>
          <w:sz w:val="28"/>
          <w:szCs w:val="28"/>
        </w:rPr>
        <w:t>практики</w:t>
      </w:r>
      <w:r>
        <w:rPr>
          <w:rFonts w:ascii="Times New Roman" w:cs="Times New Roman" w:hAnsi="Times New Roman"/>
          <w:i/>
          <w:color w:val="000000"/>
          <w:sz w:val="28"/>
          <w:szCs w:val="28"/>
        </w:rPr>
        <w:t xml:space="preserve">  </w:t>
      </w:r>
      <w:r>
        <w:rPr>
          <w:rFonts w:ascii="Times New Roman" w:cs="Times New Roman" w:hAnsi="Times New Roman"/>
          <w:i/>
          <w:color w:val="000000"/>
          <w:sz w:val="28"/>
          <w:szCs w:val="28"/>
        </w:rPr>
        <w:t>дополнительного</w:t>
      </w:r>
      <w:r>
        <w:rPr>
          <w:rFonts w:ascii="Times New Roman" w:cs="Times New Roman" w:hAnsi="Times New Roman"/>
          <w:i/>
          <w:color w:val="000000"/>
          <w:sz w:val="28"/>
          <w:szCs w:val="28"/>
        </w:rPr>
        <w:t xml:space="preserve"> образования детей»</w:t>
      </w:r>
      <w:r>
        <w:rPr>
          <w:rFonts w:ascii="Times New Roman" w:cs="Times New Roman" w:hAnsi="Times New Roman"/>
          <w:i/>
          <w:color w:val="000000"/>
          <w:sz w:val="28"/>
          <w:szCs w:val="28"/>
        </w:rPr>
        <w:t xml:space="preserve"> стала  </w:t>
      </w:r>
      <w:r>
        <w:rPr>
          <w:rFonts w:ascii="Times New Roman" w:cs="Times New Roman" w:hAnsi="Times New Roman"/>
          <w:i/>
          <w:sz w:val="28"/>
          <w:szCs w:val="28"/>
        </w:rPr>
        <w:t>Эдисултанова</w:t>
      </w:r>
      <w:r>
        <w:rPr>
          <w:rFonts w:ascii="Times New Roman" w:cs="Times New Roman" w:hAnsi="Times New Roman"/>
          <w:i/>
          <w:sz w:val="28"/>
          <w:szCs w:val="28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</w:rPr>
        <w:t>Зарета</w:t>
      </w:r>
      <w:r>
        <w:rPr>
          <w:rFonts w:ascii="Times New Roman" w:cs="Times New Roman" w:hAnsi="Times New Roman"/>
          <w:i/>
          <w:sz w:val="28"/>
          <w:szCs w:val="28"/>
        </w:rPr>
        <w:t xml:space="preserve"> Руслановна - </w:t>
      </w:r>
      <w:r>
        <w:rPr>
          <w:rFonts w:ascii="Times New Roman" w:cs="Times New Roman" w:hAnsi="Times New Roman"/>
          <w:i/>
          <w:sz w:val="28"/>
          <w:szCs w:val="28"/>
        </w:rPr>
        <w:t>педагог дополнительного образования МБУ «Станция детского (юношеского) технического творчества г. Грозного</w:t>
      </w:r>
      <w:r>
        <w:rPr>
          <w:rFonts w:ascii="Times New Roman" w:cs="Times New Roman" w:hAnsi="Times New Roman"/>
          <w:i/>
          <w:sz w:val="28"/>
          <w:szCs w:val="28"/>
        </w:rPr>
        <w:t>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sectPr>
      <w:pgSz w:w="11906" w:h="16838" w:orient="portrait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002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 Light"/>
    <w:panose1 w:val="020f0302020002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CF808DC"/>
    <w:lvl w:ilvl="0" w:tplc="8C76F92C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 w:hint="default"/>
        <w:spacing w:val="-19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rFonts w:eastAsia="宋体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Segoe UI" w:cs="Segoe UI" w:hAnsi="Segoe UI"/>
      <w:sz w:val="18"/>
      <w:szCs w:val="18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583</Words>
  <Pages>2</Pages>
  <Characters>4408</Characters>
  <Application>WPS Office</Application>
  <DocSecurity>0</DocSecurity>
  <Paragraphs>44</Paragraphs>
  <ScaleCrop>false</ScaleCrop>
  <Company>SPecialiST RePack</Company>
  <LinksUpToDate>false</LinksUpToDate>
  <CharactersWithSpaces>5268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2021-08-12T10:54:00Z</dcterms:created>
  <dc:creator>User</dc:creator>
  <lastModifiedBy>M2004J19C</lastModifiedBy>
  <lastPrinted>2021-08-12T10:33:00Z</lastPrinted>
  <dcterms:modified xsi:type="dcterms:W3CDTF">2022-07-30T20:47:53Z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47c25618d0554feaa0ff396a8fbcf351</vt:lpwstr>
  </property>
</Properties>
</file>